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4210050</wp:posOffset>
            </wp:positionH>
            <wp:positionV relativeFrom="page">
              <wp:posOffset>729289</wp:posOffset>
            </wp:positionV>
            <wp:extent cx="1423988" cy="652162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652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2968625</wp:posOffset>
            </wp:positionH>
            <wp:positionV relativeFrom="page">
              <wp:posOffset>346075</wp:posOffset>
            </wp:positionV>
            <wp:extent cx="1838325" cy="76015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60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92.00000000000003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Festival di</w:t>
      </w:r>
    </w:p>
    <w:p w:rsidR="00000000" w:rsidDel="00000000" w:rsidP="00000000" w:rsidRDefault="00000000" w:rsidRPr="00000000" w14:paraId="00000003">
      <w:pPr>
        <w:spacing w:line="192.00000000000003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LETTERATURA ITALIANA</w:t>
      </w:r>
    </w:p>
    <w:p w:rsidR="00000000" w:rsidDel="00000000" w:rsidP="00000000" w:rsidRDefault="00000000" w:rsidRPr="00000000" w14:paraId="00000004">
      <w:pPr>
        <w:spacing w:line="192.00000000000003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a Barcellona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2902447</wp:posOffset>
            </wp:positionH>
            <wp:positionV relativeFrom="page">
              <wp:posOffset>1838325</wp:posOffset>
            </wp:positionV>
            <wp:extent cx="1873756" cy="108374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3756" cy="1083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PROGRAMMA FLIB Junior 2023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20 - 21 - 22 OTTOBRE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Barcellona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shd w:fill="b6d7a8" w:val="clear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shd w:fill="b6d7a8" w:val="clear"/>
          <w:rtl w:val="0"/>
        </w:rPr>
        <w:t xml:space="preserve">Venerdí 20 Ottobre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Scuola Statale Italiana Barcellona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  h 18:00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Che spavento!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Orchi, streghe e lupi cattivi nella letteratura infantile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Elena Sighinolfi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Incontro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psicologa e psicoterapeuta Elena Sighinolfi, dell’Associazione Bandolo di Modena, affronterà un topos centrale del racconto per l’infanzia: il ruolo del cattivo. A partire da alcune fiabe classiche della letteratura per ragazzi europea, Elena spiegherà il senso e l’evoluzione della figura del malvagio e approfondirà la tendenza odierna ad edulcorare tale figura, per comprenderne il senso e l’opportunità.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L’albero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Annamaria Giacomelli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Laboratorio gestuale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La storia, ispirata al libro “L’albero” di Shel Silver Stein, pone l’accento sull’importanza e la generosità dell’albero e di come la natura continuerà a darci molto se gli uomini cominceranno a rispettarla. Una storia semplice e poetica per sensibilizzare i bambini alle tematiche ambientali.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(Il corpo come espressione e gesto. Il laboratorio ripercorre la storia del protagonista della storia attraverso l’espressione corporea, creando una sorta di danza).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shd w:fill="f1c232" w:val="clear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shd w:fill="f1c232" w:val="clear"/>
          <w:rtl w:val="0"/>
        </w:rPr>
        <w:t xml:space="preserve">Sabato 21 Ottobre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L’Autentica Teatre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h 11:30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Il buio… oltre la scala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Annamaria Giacomelli </w:t>
      </w:r>
      <w:r w:rsidDel="00000000" w:rsidR="00000000" w:rsidRPr="00000000">
        <w:rPr>
          <w:rtl w:val="0"/>
        </w:rPr>
        <w:t xml:space="preserve">- Rocco Papia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Spettacolo teatrale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Nello spettacolo teatrale tratto da </w:t>
      </w:r>
      <w:r w:rsidDel="00000000" w:rsidR="00000000" w:rsidRPr="00000000">
        <w:rPr>
          <w:i w:val="1"/>
          <w:rtl w:val="0"/>
        </w:rPr>
        <w:t xml:space="preserve">Il buio… oltre la scala</w:t>
      </w:r>
      <w:r w:rsidDel="00000000" w:rsidR="00000000" w:rsidRPr="00000000">
        <w:rPr>
          <w:rtl w:val="0"/>
        </w:rPr>
        <w:t xml:space="preserve"> di Ardoq&amp;Pico, Annamaria Giacomelli porta in scena la tormentata discesa di Gallina nella cantina di casa. Una scenografia minimale ed evocativa e le musiche e gli effetti di Rocco Papia fanno da perfetto contrappunto dell’indagine sulle paure immaginarie che la piccola Gallina intraprende. E il lieto fine è assicurato. Per bambini a partire dai 4 anni.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shd w:fill="f1c23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Libreria La Piccola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 h 16:00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La mia prima rima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Pico </w:t>
      </w:r>
      <w:r w:rsidDel="00000000" w:rsidR="00000000" w:rsidRPr="00000000">
        <w:rPr>
          <w:rtl w:val="0"/>
        </w:rPr>
        <w:t xml:space="preserve">(Rime con i Baffi)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Laboratorio di scrittura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Le rime sono il luogo magico in cui la poesia, la melodia e il ritmo si fondono e danno vita ad un linguaggio archetipico che arriva senza filtri al lettore e all’ascoltatore. Il laboratorio </w:t>
      </w:r>
      <w:r w:rsidDel="00000000" w:rsidR="00000000" w:rsidRPr="00000000">
        <w:rPr>
          <w:i w:val="1"/>
          <w:rtl w:val="0"/>
        </w:rPr>
        <w:t xml:space="preserve">La mia prima rima</w:t>
      </w:r>
      <w:r w:rsidDel="00000000" w:rsidR="00000000" w:rsidRPr="00000000">
        <w:rPr>
          <w:rtl w:val="0"/>
        </w:rPr>
        <w:t xml:space="preserve"> si compone di una serie di giochi con cui i bambini impareranno i trucchi per scrivere rime perfette, guadagnandosi così il diploma di poeti! Per bambini a partire dagli 8 anni.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Biblioteca Jaume Fuster  h 18:00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Mondi di-versi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Ilaria Rigoli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Incontro Poetico</w:t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Abitare poeticamente il mondo è averne cura. I bambini e le bambine non sono tutti poeti, ma tutti hanno, nel profondo, lo sguardo del poeta: sguardo che vede le cose e oltre le cose. Ma la poesia è anche cura della lingua: nasce dall’incanto, anzi dall’incantamento, per dirla come Dante, dal divertimento e dalla commozione, dalla sorpresa e dalla delizia di dire le parole, assaporarne suono, indovinarne e inventarne i significati, farle muovere insieme. Nel corso dell’incontro giocheremo assieme ad Ilaria a trovare questo incantamento, nell’idea che la poesia debba essere di tutti e per tutti, anche per le bambine e i bambini.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Helvetica Neue" w:cs="Helvetica Neue" w:eastAsia="Helvetica Neue" w:hAnsi="Helvetica Neue"/>
          <w:sz w:val="34"/>
          <w:szCs w:val="34"/>
          <w:shd w:fill="f4cccc" w:val="clear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shd w:fill="f4cccc" w:val="clear"/>
          <w:rtl w:val="0"/>
        </w:rPr>
        <w:t xml:space="preserve">Domenica 22 Ottobre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Libreria Le Nuvole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h 12:00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u w:val="single"/>
          <w:rtl w:val="0"/>
        </w:rPr>
        <w:t xml:space="preserve">Rocca Palocca in punta di matita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Ardoq (Rime con i Baffi)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Laboratorio di disegno</w:t>
      </w:r>
    </w:p>
    <w:p w:rsidR="00000000" w:rsidDel="00000000" w:rsidP="00000000" w:rsidRDefault="00000000" w:rsidRPr="00000000" w14:paraId="0000004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 personaggi di Rocca Palocca sono stati creati perché potessero essere replicati facilmente dai bambini e dai genitori, con l’idea di continuare a far vivere le storie anche fuori dai libri. Ma quali sono i trucchi per disegnare Volpina, Gatto e Agnello? Nel laboratorio </w:t>
      </w:r>
      <w:r w:rsidDel="00000000" w:rsidR="00000000" w:rsidRPr="00000000">
        <w:rPr>
          <w:i w:val="1"/>
          <w:rtl w:val="0"/>
        </w:rPr>
        <w:t xml:space="preserve">Rocca Palocca in punta di matita</w:t>
      </w:r>
      <w:r w:rsidDel="00000000" w:rsidR="00000000" w:rsidRPr="00000000">
        <w:rPr>
          <w:rtl w:val="0"/>
        </w:rPr>
        <w:t xml:space="preserve"> Ardoq in persona insegnerà agli aspiranti illustratori a dare la vita a tutti i loro piccoli amici.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ORGANIZZAZIONE FLIB FESTIVAL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Direzione Artistica</w:t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  <w:t xml:space="preserve">Cecilia Ricciarelli - Rime con i Baffi</w:t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Coordinatore artistico</w:t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  <w:t xml:space="preserve">Andrea Tappi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Assistente Direttrice Artistica</w:t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Livia Condemi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Direttore Organizzativo</w:t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Carlo Mosso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Assistente Direttore Organizzativo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  <w:t xml:space="preserve">Cristina Moretti</w:t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Manager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  <w:t xml:space="preserve">Silvia Lissia</w:t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Manager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  <w:t xml:space="preserve">Giuseppe Vignanello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 PROGETTO DI 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  <w:t xml:space="preserve">Le Nuvole - Associazione Culturale</w:t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  <w:t xml:space="preserve">Biblioteques de Barcelona</w:t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  <w:t xml:space="preserve">Onni</w:t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  <w:t xml:space="preserve">Rime con i Baffi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CON IL SOSTEGNO E IL PATROCINIO DI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  <w:t xml:space="preserve">Istituto Italiano di Cultura Barcellona</w:t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  <w:t xml:space="preserve">Ajutament de Barcelona</w:t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  <w:t xml:space="preserve">Ajutament de Barcelona - Districte de Gracia</w:t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IN COLLABORAZIONE 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Biblioteca Jaume Fuster 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Libreria Le Nuvole</w:t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  <w:t xml:space="preserve">Scuola Statale Italiana Barcellona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Scuola dell'infanzia italiana Montessori Barcellona</w:t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  <w:t xml:space="preserve">Scuola Holden</w:t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  <w:t xml:space="preserve">Accademia Drosselmeier</w:t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  <w:t xml:space="preserve">Logos Edizioni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  <w:t xml:space="preserve">Jardí del Silenci</w:t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  <w:t xml:space="preserve">Casa Anita</w:t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Libreria La Piccola</w:t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  <w:t xml:space="preserve">L’avellana </w:t>
      </w:r>
    </w:p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  <w:t xml:space="preserve">Luna Scarlatta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  <w:t xml:space="preserve">Pazza Idea</w:t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DESIGN 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/>
      </w:pPr>
      <w:r w:rsidDel="00000000" w:rsidR="00000000" w:rsidRPr="00000000">
        <w:rPr>
          <w:rtl w:val="0"/>
        </w:rPr>
        <w:t xml:space="preserve">IED Barcelona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